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1"/>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SAKER ATT TÄNKA PÅ OCH REGLER INFÖR FEBRUARI CUPEN</w:t>
      </w:r>
    </w:p>
    <w:p w:rsidR="00000000" w:rsidDel="00000000" w:rsidP="00000000" w:rsidRDefault="00000000" w:rsidRPr="00000000" w14:paraId="00000002">
      <w:pPr>
        <w:pageBreakBefore w:val="0"/>
        <w:widowControl w:val="1"/>
        <w:jc w:val="center"/>
        <w:rPr>
          <w:rFonts w:ascii="Arial" w:cs="Arial" w:eastAsia="Arial" w:hAnsi="Arial"/>
          <w:b w:val="1"/>
          <w:i w:val="1"/>
          <w:sz w:val="20"/>
          <w:szCs w:val="20"/>
          <w:u w:val="single"/>
        </w:rPr>
      </w:pPr>
      <w:r w:rsidDel="00000000" w:rsidR="00000000" w:rsidRPr="00000000">
        <w:rPr>
          <w:rtl w:val="0"/>
        </w:rPr>
      </w:r>
    </w:p>
    <w:p w:rsidR="00000000" w:rsidDel="00000000" w:rsidP="00000000" w:rsidRDefault="00000000" w:rsidRPr="00000000" w14:paraId="00000003">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pageBreakBefore w:val="0"/>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Vänligen gå igenom all information nedan och dela även till föräldrar/spelare. Vi får en hel del av frågorna gällande adress, mat etc trots att allt står nedan.</w:t>
      </w:r>
    </w:p>
    <w:p w:rsidR="00000000" w:rsidDel="00000000" w:rsidP="00000000" w:rsidRDefault="00000000" w:rsidRPr="00000000" w14:paraId="00000007">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Spelplan</w:t>
      </w:r>
      <w:r w:rsidDel="00000000" w:rsidR="00000000" w:rsidRPr="00000000">
        <w:rPr>
          <w:rFonts w:ascii="Arial" w:cs="Arial" w:eastAsia="Arial" w:hAnsi="Arial"/>
          <w:sz w:val="20"/>
          <w:szCs w:val="20"/>
          <w:rtl w:val="0"/>
        </w:rPr>
        <w:br w:type="textWrapping"/>
        <w:t xml:space="preserve">Kungsängens Sporthall (Upplands Bro Gymnasium). Adressen är Skolvägen 24, Kungsängen.</w:t>
      </w:r>
    </w:p>
    <w:p w:rsidR="00000000" w:rsidDel="00000000" w:rsidP="00000000" w:rsidRDefault="00000000" w:rsidRPr="00000000" w14:paraId="00000009">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Parkering</w:t>
        <w:br w:type="textWrapping"/>
      </w:r>
      <w:r w:rsidDel="00000000" w:rsidR="00000000" w:rsidRPr="00000000">
        <w:rPr>
          <w:rFonts w:ascii="Arial" w:cs="Arial" w:eastAsia="Arial" w:hAnsi="Arial"/>
          <w:sz w:val="20"/>
          <w:szCs w:val="20"/>
          <w:rtl w:val="0"/>
        </w:rPr>
        <w:t xml:space="preserve">Det går bra att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parkera på avsedda platser utanför skolan samt vid tennishallen. Parkering på skolområdet är förbjudet liksom framför blombutiken över gatan, parkerar du här kan du räkna med att du får böter.</w:t>
      </w:r>
    </w:p>
    <w:p w:rsidR="00000000" w:rsidDel="00000000" w:rsidP="00000000" w:rsidRDefault="00000000" w:rsidRPr="00000000" w14:paraId="0000000B">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Spelprogram</w:t>
        <w:br w:type="textWrapping"/>
      </w:r>
      <w:r w:rsidDel="00000000" w:rsidR="00000000" w:rsidRPr="00000000">
        <w:rPr>
          <w:rFonts w:ascii="Arial" w:cs="Arial" w:eastAsia="Arial" w:hAnsi="Arial"/>
          <w:sz w:val="20"/>
          <w:szCs w:val="20"/>
          <w:rtl w:val="0"/>
        </w:rPr>
        <w:t xml:space="preserve">Spelprogram hittar ni på hemsidan senast 7 dagar innan cupstart. Gå igenom spelschemat, i vissa fall kan lag spela två matcher efter varandra, detta förekommer oftast i slutspelet.  Vänligen respektera att det inte finns tid för uppvärmning på planen. OBS! Varje lag ansvarar att följa hemsidan så att inga ändringar föreligger dagen innan turneringsstart. Uppdateringar aviseras som nyhet på cuphemsidan. </w:t>
      </w:r>
    </w:p>
    <w:p w:rsidR="00000000" w:rsidDel="00000000" w:rsidP="00000000" w:rsidRDefault="00000000" w:rsidRPr="00000000" w14:paraId="0000000D">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Laguppställning</w:t>
      </w:r>
      <w:r w:rsidDel="00000000" w:rsidR="00000000" w:rsidRPr="00000000">
        <w:rPr>
          <w:rFonts w:ascii="Arial" w:cs="Arial" w:eastAsia="Arial" w:hAnsi="Arial"/>
          <w:sz w:val="20"/>
          <w:szCs w:val="20"/>
          <w:rtl w:val="0"/>
        </w:rPr>
        <w:t xml:space="preserve"> </w:t>
        <w:br w:type="textWrapping"/>
        <w:t xml:space="preserve">Ska vara inlämnad i god tid innan första matchen (endast P2008-2009 som lämnar in laguppställningen). Detta görs antingen genom länken mitt på cupsidan (ni behöver ange refnr och e-mail) eller via ifyllning av papper på plats.</w:t>
      </w:r>
    </w:p>
    <w:p w:rsidR="00000000" w:rsidDel="00000000" w:rsidP="00000000" w:rsidRDefault="00000000" w:rsidRPr="00000000" w14:paraId="0000000F">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Pokaler och medaljer</w:t>
        <w:br w:type="textWrapping"/>
      </w:r>
      <w:r w:rsidDel="00000000" w:rsidR="00000000" w:rsidRPr="00000000">
        <w:rPr>
          <w:rFonts w:ascii="Arial" w:cs="Arial" w:eastAsia="Arial" w:hAnsi="Arial"/>
          <w:sz w:val="20"/>
          <w:szCs w:val="20"/>
          <w:rtl w:val="0"/>
        </w:rPr>
        <w:t xml:space="preserve">P2013-P2015 kvitterar ut sina medaljer (max 10 medaljer/lag). Även lagpokal till alla deltagande lag i klassen P2008-P2012. Fler medaljer går att köpa för 20kr/st i kiosken. Sekretariatet ligger precis vid ingången när ni kommer in i själva hallen. </w:t>
      </w:r>
      <w:r w:rsidDel="00000000" w:rsidR="00000000" w:rsidRPr="00000000">
        <w:rPr>
          <w:rFonts w:ascii="Arial" w:cs="Arial" w:eastAsia="Arial" w:hAnsi="Arial"/>
          <w:b w:val="1"/>
          <w:sz w:val="20"/>
          <w:szCs w:val="20"/>
          <w:rtl w:val="0"/>
        </w:rPr>
        <w:t xml:space="preserve">Tänk på att medaljer eller pokaler som ej hämtas ut inte kommer att skickas till lagen i efterhand.</w:t>
      </w:r>
    </w:p>
    <w:p w:rsidR="00000000" w:rsidDel="00000000" w:rsidP="00000000" w:rsidRDefault="00000000" w:rsidRPr="00000000" w14:paraId="0000001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Antal spelare och avbytare</w:t>
        <w:br w:type="textWrapping"/>
      </w:r>
      <w:r w:rsidDel="00000000" w:rsidR="00000000" w:rsidRPr="00000000">
        <w:rPr>
          <w:rFonts w:ascii="Arial" w:cs="Arial" w:eastAsia="Arial" w:hAnsi="Arial"/>
          <w:sz w:val="20"/>
          <w:szCs w:val="20"/>
          <w:rtl w:val="0"/>
        </w:rPr>
        <w:t xml:space="preserve">Målvakt + 4 utespelare  på plan. Fritt antal avbytare i alla klasser.</w:t>
      </w:r>
    </w:p>
    <w:p w:rsidR="00000000" w:rsidDel="00000000" w:rsidP="00000000" w:rsidRDefault="00000000" w:rsidRPr="00000000" w14:paraId="00000013">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Planbeteckning</w:t>
        <w:br w:type="textWrapping"/>
      </w:r>
      <w:r w:rsidDel="00000000" w:rsidR="00000000" w:rsidRPr="00000000">
        <w:rPr>
          <w:rFonts w:ascii="Arial" w:cs="Arial" w:eastAsia="Arial" w:hAnsi="Arial"/>
          <w:sz w:val="20"/>
          <w:szCs w:val="20"/>
          <w:rtl w:val="0"/>
        </w:rPr>
        <w:t xml:space="preserve">Matcherna spelas i tre hallar vägg i vägg. Varje plan är markerad som A, B och C. Ni ser planerna när ni kliver in mot hallarna.</w:t>
      </w:r>
    </w:p>
    <w:p w:rsidR="00000000" w:rsidDel="00000000" w:rsidP="00000000" w:rsidRDefault="00000000" w:rsidRPr="00000000" w14:paraId="00000015">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Underlag</w:t>
      </w:r>
      <w:r w:rsidDel="00000000" w:rsidR="00000000" w:rsidRPr="00000000">
        <w:rPr>
          <w:rFonts w:ascii="Arial" w:cs="Arial" w:eastAsia="Arial" w:hAnsi="Arial"/>
          <w:sz w:val="20"/>
          <w:szCs w:val="20"/>
          <w:rtl w:val="0"/>
        </w:rPr>
        <w:br w:type="textWrapping"/>
        <w:t xml:space="preserve">Vanligt inomhusgolv</w:t>
      </w:r>
    </w:p>
    <w:p w:rsidR="00000000" w:rsidDel="00000000" w:rsidP="00000000" w:rsidRDefault="00000000" w:rsidRPr="00000000" w14:paraId="00000017">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Omklädningsrum</w:t>
        <w:br w:type="textWrapping"/>
      </w:r>
      <w:r w:rsidDel="00000000" w:rsidR="00000000" w:rsidRPr="00000000">
        <w:rPr>
          <w:rFonts w:ascii="Arial" w:cs="Arial" w:eastAsia="Arial" w:hAnsi="Arial"/>
          <w:sz w:val="20"/>
          <w:szCs w:val="20"/>
          <w:rtl w:val="0"/>
        </w:rPr>
        <w:t xml:space="preserve">Omklädningsrum finns både på entrévåningen samt en trappa upp. Utnyttja omkl.rummen så kort tid som möjligt me hänsyn till det stora antalet deltagande lag. Vasalunds IF ansvarar inte för värdesaker eller kvarglömda kläder. </w:t>
      </w:r>
    </w:p>
    <w:p w:rsidR="00000000" w:rsidDel="00000000" w:rsidP="00000000" w:rsidRDefault="00000000" w:rsidRPr="00000000" w14:paraId="00000019">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ageBreakBefore w:val="0"/>
        <w:widowControl w:val="1"/>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Servering</w:t>
      </w:r>
      <w:r w:rsidDel="00000000" w:rsidR="00000000" w:rsidRPr="00000000">
        <w:rPr>
          <w:rFonts w:ascii="Arial" w:cs="Arial" w:eastAsia="Arial" w:hAnsi="Arial"/>
          <w:sz w:val="20"/>
          <w:szCs w:val="20"/>
          <w:rtl w:val="0"/>
        </w:rPr>
        <w:br w:type="textWrapping"/>
        <w:t xml:space="preserve">Servering kommer att finnas med försäljning av bla, hamburgare, mackor, dricka, korv, godis m.m. </w:t>
      </w:r>
      <w:r w:rsidDel="00000000" w:rsidR="00000000" w:rsidRPr="00000000">
        <w:rPr>
          <w:rFonts w:ascii="Arial" w:cs="Arial" w:eastAsia="Arial" w:hAnsi="Arial"/>
          <w:b w:val="1"/>
          <w:sz w:val="20"/>
          <w:szCs w:val="20"/>
          <w:rtl w:val="0"/>
        </w:rPr>
        <w:t xml:space="preserve">Egen medhavd matsäck får ej förtäras i serveringen.</w:t>
      </w:r>
      <w:r w:rsidDel="00000000" w:rsidR="00000000" w:rsidRPr="00000000">
        <w:rPr>
          <w:rtl w:val="0"/>
        </w:rPr>
      </w:r>
    </w:p>
    <w:p w:rsidR="00000000" w:rsidDel="00000000" w:rsidP="00000000" w:rsidRDefault="00000000" w:rsidRPr="00000000" w14:paraId="0000001B">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pageBreakBefore w:val="0"/>
        <w:widowControl w:val="1"/>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Bollförbud</w:t>
        <w:br w:type="textWrapping"/>
      </w:r>
      <w:r w:rsidDel="00000000" w:rsidR="00000000" w:rsidRPr="00000000">
        <w:rPr>
          <w:rFonts w:ascii="Arial" w:cs="Arial" w:eastAsia="Arial" w:hAnsi="Arial"/>
          <w:sz w:val="20"/>
          <w:szCs w:val="20"/>
          <w:highlight w:val="white"/>
          <w:rtl w:val="0"/>
        </w:rPr>
        <w:t xml:space="preserve">Utanför Spelplanerna råder totalt bollförbud då spel i korridorerna tidigare har orsakat stor skadegörelse. Uppvärmning i korridorerna får alltså inte ske med boll och varje ledare håller ansvar för sina spelare.</w:t>
      </w:r>
    </w:p>
    <w:p w:rsidR="00000000" w:rsidDel="00000000" w:rsidP="00000000" w:rsidRDefault="00000000" w:rsidRPr="00000000" w14:paraId="0000001D">
      <w:pPr>
        <w:pageBreakBefore w:val="0"/>
        <w:widowControl w:val="1"/>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E">
      <w:pPr>
        <w:pageBreakBefore w:val="0"/>
        <w:widowControl w:val="1"/>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F">
      <w:pPr>
        <w:pageBreakBefore w:val="0"/>
        <w:widowControl w:val="1"/>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0">
      <w:pPr>
        <w:pageBreakBefore w:val="0"/>
        <w:widowControl w:val="1"/>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1">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Tävlings- och turneringsfrågor</w:t>
        <w:br w:type="textWrapping"/>
      </w:r>
      <w:r w:rsidDel="00000000" w:rsidR="00000000" w:rsidRPr="00000000">
        <w:rPr>
          <w:rFonts w:ascii="Arial" w:cs="Arial" w:eastAsia="Arial" w:hAnsi="Arial"/>
          <w:sz w:val="20"/>
          <w:szCs w:val="20"/>
          <w:rtl w:val="0"/>
        </w:rPr>
        <w:t xml:space="preserve">Elias Gergi 076-0466006</w:t>
        <w:br w:type="textWrapping"/>
      </w:r>
    </w:p>
    <w:p w:rsidR="00000000" w:rsidDel="00000000" w:rsidP="00000000" w:rsidRDefault="00000000" w:rsidRPr="00000000" w14:paraId="00000023">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Vaktmästare Kungsängens Sporthall (kvarglömda saker)</w:t>
        <w:br w:type="textWrapping"/>
      </w:r>
      <w:r w:rsidDel="00000000" w:rsidR="00000000" w:rsidRPr="00000000">
        <w:rPr>
          <w:rFonts w:ascii="Arial" w:cs="Arial" w:eastAsia="Arial" w:hAnsi="Arial"/>
          <w:sz w:val="20"/>
          <w:szCs w:val="20"/>
          <w:rtl w:val="0"/>
        </w:rPr>
        <w:t xml:space="preserve">08-581 690 00</w:t>
      </w:r>
    </w:p>
    <w:p w:rsidR="00000000" w:rsidDel="00000000" w:rsidP="00000000" w:rsidRDefault="00000000" w:rsidRPr="00000000" w14:paraId="00000024">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ageBreakBefore w:val="0"/>
        <w:widowControl w:val="1"/>
        <w:ind w:left="2608" w:firstLine="1304.0000000000005"/>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SPELREGLER</w:t>
      </w:r>
    </w:p>
    <w:p w:rsidR="00000000" w:rsidDel="00000000" w:rsidP="00000000" w:rsidRDefault="00000000" w:rsidRPr="00000000" w14:paraId="00000027">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ageBreakBefore w:val="0"/>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Five a-side regler gäller med följande tillägg och ändringar:</w:t>
      </w:r>
      <w:r w:rsidDel="00000000" w:rsidR="00000000" w:rsidRPr="00000000">
        <w:rPr>
          <w:rtl w:val="0"/>
        </w:rPr>
      </w:r>
    </w:p>
    <w:p w:rsidR="00000000" w:rsidDel="00000000" w:rsidP="00000000" w:rsidRDefault="00000000" w:rsidRPr="00000000" w14:paraId="00000029">
      <w:pPr>
        <w:pageBreakBefore w:val="0"/>
        <w:widowControl w:val="1"/>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A">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Speltid: </w:t>
      </w:r>
      <w:r w:rsidDel="00000000" w:rsidR="00000000" w:rsidRPr="00000000">
        <w:rPr>
          <w:rFonts w:ascii="Arial" w:cs="Arial" w:eastAsia="Arial" w:hAnsi="Arial"/>
          <w:sz w:val="20"/>
          <w:szCs w:val="20"/>
          <w:rtl w:val="0"/>
        </w:rPr>
        <w:t xml:space="preserve">1 x 15 min</w:t>
      </w:r>
    </w:p>
    <w:p w:rsidR="00000000" w:rsidDel="00000000" w:rsidP="00000000" w:rsidRDefault="00000000" w:rsidRPr="00000000" w14:paraId="0000002B">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Avstånd frisparkar:</w:t>
      </w:r>
      <w:r w:rsidDel="00000000" w:rsidR="00000000" w:rsidRPr="00000000">
        <w:rPr>
          <w:rFonts w:ascii="Arial" w:cs="Arial" w:eastAsia="Arial" w:hAnsi="Arial"/>
          <w:sz w:val="20"/>
          <w:szCs w:val="20"/>
          <w:rtl w:val="0"/>
        </w:rPr>
        <w:t xml:space="preserve"> 5 meter </w:t>
      </w:r>
    </w:p>
    <w:p w:rsidR="00000000" w:rsidDel="00000000" w:rsidP="00000000" w:rsidRDefault="00000000" w:rsidRPr="00000000" w14:paraId="0000002C">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Boll:</w:t>
      </w:r>
      <w:r w:rsidDel="00000000" w:rsidR="00000000" w:rsidRPr="00000000">
        <w:rPr>
          <w:rFonts w:ascii="Arial" w:cs="Arial" w:eastAsia="Arial" w:hAnsi="Arial"/>
          <w:sz w:val="20"/>
          <w:szCs w:val="20"/>
          <w:rtl w:val="0"/>
        </w:rPr>
        <w:t xml:space="preserve">  Arrangörerna står för bollen och hemmalaget börjar alltid med boll. Storlek 4:a i alla klasser. </w:t>
      </w:r>
    </w:p>
    <w:p w:rsidR="00000000" w:rsidDel="00000000" w:rsidP="00000000" w:rsidRDefault="00000000" w:rsidRPr="00000000" w14:paraId="0000002D">
      <w:pPr>
        <w:pageBreakBefore w:val="0"/>
        <w:widowControl w:val="1"/>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Straff:</w:t>
      </w:r>
      <w:r w:rsidDel="00000000" w:rsidR="00000000" w:rsidRPr="00000000">
        <w:rPr>
          <w:rFonts w:ascii="Arial" w:cs="Arial" w:eastAsia="Arial" w:hAnsi="Arial"/>
          <w:sz w:val="20"/>
          <w:szCs w:val="20"/>
          <w:rtl w:val="0"/>
        </w:rPr>
        <w:t xml:space="preserve"> Straffsparkar läggs från heldragna 6-meterslinjen</w:t>
      </w:r>
      <w:r w:rsidDel="00000000" w:rsidR="00000000" w:rsidRPr="00000000">
        <w:rPr>
          <w:rFonts w:ascii="Arial" w:cs="Arial" w:eastAsia="Arial" w:hAnsi="Arial"/>
          <w:sz w:val="20"/>
          <w:szCs w:val="20"/>
          <w:highlight w:val="white"/>
          <w:rtl w:val="0"/>
        </w:rPr>
        <w:t xml:space="preserve"> (straffområdets linje). </w:t>
      </w:r>
    </w:p>
    <w:p w:rsidR="00000000" w:rsidDel="00000000" w:rsidP="00000000" w:rsidRDefault="00000000" w:rsidRPr="00000000" w14:paraId="0000002E">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Glidtackling:</w:t>
      </w:r>
      <w:r w:rsidDel="00000000" w:rsidR="00000000" w:rsidRPr="00000000">
        <w:rPr>
          <w:rFonts w:ascii="Arial" w:cs="Arial" w:eastAsia="Arial" w:hAnsi="Arial"/>
          <w:sz w:val="20"/>
          <w:szCs w:val="20"/>
          <w:rtl w:val="0"/>
        </w:rPr>
        <w:t xml:space="preserve"> Vid avsiktlig glidtackling tilldöms direkt frispark eller straff.</w:t>
      </w:r>
    </w:p>
    <w:p w:rsidR="00000000" w:rsidDel="00000000" w:rsidP="00000000" w:rsidRDefault="00000000" w:rsidRPr="00000000" w14:paraId="0000002F">
      <w:pPr>
        <w:pageBreakBefore w:val="0"/>
        <w:widowControl w:val="1"/>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Indirekt frispark:</w:t>
      </w:r>
      <w:r w:rsidDel="00000000" w:rsidR="00000000" w:rsidRPr="00000000">
        <w:rPr>
          <w:rFonts w:ascii="Arial" w:cs="Arial" w:eastAsia="Arial" w:hAnsi="Arial"/>
          <w:sz w:val="20"/>
          <w:szCs w:val="20"/>
          <w:rtl w:val="0"/>
        </w:rPr>
        <w:t xml:space="preserve"> Indirekt frispark döms om bollen träffar taket. Frisparken slås </w:t>
      </w:r>
      <w:r w:rsidDel="00000000" w:rsidR="00000000" w:rsidRPr="00000000">
        <w:rPr>
          <w:rFonts w:ascii="Arial" w:cs="Arial" w:eastAsia="Arial" w:hAnsi="Arial"/>
          <w:sz w:val="20"/>
          <w:szCs w:val="20"/>
          <w:highlight w:val="white"/>
          <w:rtl w:val="0"/>
        </w:rPr>
        <w:t xml:space="preserve">från sidlinjen i position med där bollen träffade taket. </w:t>
      </w:r>
    </w:p>
    <w:p w:rsidR="00000000" w:rsidDel="00000000" w:rsidP="00000000" w:rsidRDefault="00000000" w:rsidRPr="00000000" w14:paraId="00000030">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Avbytare/ledare:</w:t>
      </w:r>
      <w:r w:rsidDel="00000000" w:rsidR="00000000" w:rsidRPr="00000000">
        <w:rPr>
          <w:rFonts w:ascii="Arial" w:cs="Arial" w:eastAsia="Arial" w:hAnsi="Arial"/>
          <w:sz w:val="20"/>
          <w:szCs w:val="20"/>
          <w:rtl w:val="0"/>
        </w:rPr>
        <w:t xml:space="preserve">  Avbytare och ledare ska i alla hallar stå på samma sida. </w:t>
      </w:r>
    </w:p>
    <w:p w:rsidR="00000000" w:rsidDel="00000000" w:rsidP="00000000" w:rsidRDefault="00000000" w:rsidRPr="00000000" w14:paraId="00000031">
      <w:pPr>
        <w:pageBreakBefore w:val="0"/>
        <w:widowControl w:val="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Protest:</w:t>
      </w:r>
      <w:r w:rsidDel="00000000" w:rsidR="00000000" w:rsidRPr="00000000">
        <w:rPr>
          <w:rFonts w:ascii="Arial" w:cs="Arial" w:eastAsia="Arial" w:hAnsi="Arial"/>
          <w:sz w:val="20"/>
          <w:szCs w:val="20"/>
          <w:rtl w:val="0"/>
        </w:rPr>
        <w:t xml:space="preserve"> Protest kostar 1.000 kr och ska lämnas in senast 30 min (skriftligt) efter avslutad match. Protestavgiften återbetalas om protesten godkänns. Tävlingsledningens beslut kan inte överklagas.</w:t>
        <w:br w:type="textWrapping"/>
      </w:r>
      <w:r w:rsidDel="00000000" w:rsidR="00000000" w:rsidRPr="00000000">
        <w:rPr>
          <w:rtl w:val="0"/>
        </w:rPr>
      </w:r>
    </w:p>
    <w:p w:rsidR="00000000" w:rsidDel="00000000" w:rsidP="00000000" w:rsidRDefault="00000000" w:rsidRPr="00000000" w14:paraId="00000032">
      <w:pPr>
        <w:pageBreakBefore w:val="0"/>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Varning/utvisning</w:t>
        <w:br w:type="textWrapping"/>
      </w:r>
      <w:r w:rsidDel="00000000" w:rsidR="00000000" w:rsidRPr="00000000">
        <w:rPr>
          <w:rFonts w:ascii="Arial" w:cs="Arial" w:eastAsia="Arial" w:hAnsi="Arial"/>
          <w:sz w:val="20"/>
          <w:szCs w:val="20"/>
          <w:rtl w:val="0"/>
        </w:rPr>
        <w:t xml:space="preserve">Vid regelbrott </w:t>
      </w:r>
      <w:r w:rsidDel="00000000" w:rsidR="00000000" w:rsidRPr="00000000">
        <w:rPr>
          <w:rFonts w:ascii="Arial" w:cs="Arial" w:eastAsia="Arial" w:hAnsi="Arial"/>
          <w:sz w:val="20"/>
          <w:szCs w:val="20"/>
          <w:highlight w:val="white"/>
          <w:rtl w:val="0"/>
        </w:rPr>
        <w:t xml:space="preserve">(endast födda 2008-2009) </w:t>
      </w:r>
      <w:r w:rsidDel="00000000" w:rsidR="00000000" w:rsidRPr="00000000">
        <w:rPr>
          <w:rFonts w:ascii="Arial" w:cs="Arial" w:eastAsia="Arial" w:hAnsi="Arial"/>
          <w:sz w:val="20"/>
          <w:szCs w:val="20"/>
          <w:rtl w:val="0"/>
        </w:rPr>
        <w:t xml:space="preserve">kan spelare tilldelas 2 min personlig utvisning. Får samma spelare ytterligare en utvisning på 2 min i samma match tilldelas rött kort och spelaren får inte delta mer i den matchen och blir på det också avstängd nästkommande match. Ny spelare får ersätta utvisad spelare efter 2 min. OBS! Domaren sköter tiden på utvisningen. Vid mål får utvisade spelaren inte komma in förrän utvisningstiden är klar.</w:t>
      </w:r>
    </w:p>
    <w:p w:rsidR="00000000" w:rsidDel="00000000" w:rsidP="00000000" w:rsidRDefault="00000000" w:rsidRPr="00000000" w14:paraId="00000033">
      <w:pPr>
        <w:pageBreakBefore w:val="0"/>
        <w:widowControl w:val="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pageBreakBefore w:val="0"/>
        <w:widowControl w:val="1"/>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4-sekunders regeln</w:t>
        <w:br w:type="textWrapping"/>
      </w:r>
      <w:r w:rsidDel="00000000" w:rsidR="00000000" w:rsidRPr="00000000">
        <w:rPr>
          <w:rFonts w:ascii="Arial" w:cs="Arial" w:eastAsia="Arial" w:hAnsi="Arial"/>
          <w:sz w:val="20"/>
          <w:szCs w:val="20"/>
          <w:rtl w:val="0"/>
        </w:rPr>
        <w:t xml:space="preserve">Gäller vid igångsättning av inspark, hörna och när målvakten har bollen med händerna. Om tiden överskrids tilldelas motståndarlaget en Indirekt frispark eller bollen i samma position. Domarens bedömning gäller. </w:t>
      </w:r>
      <w:r w:rsidDel="00000000" w:rsidR="00000000" w:rsidRPr="00000000">
        <w:rPr>
          <w:rtl w:val="0"/>
        </w:rPr>
      </w:r>
    </w:p>
    <w:p w:rsidR="00000000" w:rsidDel="00000000" w:rsidP="00000000" w:rsidRDefault="00000000" w:rsidRPr="00000000" w14:paraId="00000035">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Slutspel och placeringsmatcher</w:t>
      </w:r>
      <w:r w:rsidDel="00000000" w:rsidR="00000000" w:rsidRPr="00000000">
        <w:rPr>
          <w:rFonts w:ascii="Arial" w:cs="Arial" w:eastAsia="Arial" w:hAnsi="Arial"/>
          <w:sz w:val="20"/>
          <w:szCs w:val="20"/>
          <w:rtl w:val="0"/>
        </w:rPr>
        <w:br w:type="textWrapping"/>
        <w:t xml:space="preserve">I placeringsmatcher sker ingen straffläggning. inga straffar. Har matchen slutat oavgjort gäller det resultat. Vid oavgjort resultat i utslagnings matcher sker 2 straffomgångar. Är det oavgjort efter de 2 straffomgångarna så slås en straffomgång i taget tills något lag segrat. Samtliga spelare i laget (truppen) skall ha slagit en straffspark innan samma spelare får slå en ny straff på nytt. Detta gäller oavsett om lagen har olika stora trupper. </w:t>
      </w:r>
    </w:p>
    <w:p w:rsidR="00000000" w:rsidDel="00000000" w:rsidP="00000000" w:rsidRDefault="00000000" w:rsidRPr="00000000" w14:paraId="0000003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Avsiktligt hemåtspel</w:t>
        <w:br w:type="textWrapping"/>
      </w:r>
      <w:r w:rsidDel="00000000" w:rsidR="00000000" w:rsidRPr="00000000">
        <w:rPr>
          <w:rFonts w:ascii="Arial" w:cs="Arial" w:eastAsia="Arial" w:hAnsi="Arial"/>
          <w:sz w:val="20"/>
          <w:szCs w:val="20"/>
          <w:rtl w:val="0"/>
        </w:rPr>
        <w:t xml:space="preserve">Vid avsiktlig passning till målvakt med fötterna får målvakt inte röra eller ta upp bollen med händerna. Om målvakten rör bollen med händerna innanför straffområdet tilldöms indirekt frispark från heldragna straffområdeslinjen.</w:t>
      </w:r>
    </w:p>
    <w:p w:rsidR="00000000" w:rsidDel="00000000" w:rsidP="00000000" w:rsidRDefault="00000000" w:rsidRPr="00000000" w14:paraId="00000039">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C">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E">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F">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0">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1">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2">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3">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4">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5">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6">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7">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49">
      <w:pPr>
        <w:pageBreakBefore w:val="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br w:type="textWrapping"/>
      </w:r>
      <w:r w:rsidDel="00000000" w:rsidR="00000000" w:rsidRPr="00000000">
        <w:rPr>
          <w:rFonts w:ascii="Arial" w:cs="Arial" w:eastAsia="Arial" w:hAnsi="Arial"/>
          <w:b w:val="1"/>
          <w:sz w:val="20"/>
          <w:szCs w:val="20"/>
          <w:highlight w:val="white"/>
          <w:rtl w:val="0"/>
        </w:rPr>
        <w:t xml:space="preserve">Dessa regler gäller i cupen P2008-P2012</w:t>
      </w:r>
      <w:r w:rsidDel="00000000" w:rsidR="00000000" w:rsidRPr="00000000">
        <w:rPr>
          <w:rtl w:val="0"/>
        </w:rPr>
      </w:r>
    </w:p>
    <w:p w:rsidR="00000000" w:rsidDel="00000000" w:rsidP="00000000" w:rsidRDefault="00000000" w:rsidRPr="00000000" w14:paraId="0000004A">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 Indirekt frispark om bollen går över sidlinjerna. Bollen kan tas ut 20 cm från långlinjen. Domarens bedömning gäller.</w:t>
      </w:r>
    </w:p>
    <w:p w:rsidR="00000000" w:rsidDel="00000000" w:rsidP="00000000" w:rsidRDefault="00000000" w:rsidRPr="00000000" w14:paraId="0000004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Retreatline mitten på offensiva planhalvan. Alltså inte halva plan utan mitt på motståndarnas halva.</w:t>
      </w:r>
    </w:p>
    <w:p w:rsidR="00000000" w:rsidDel="00000000" w:rsidP="00000000" w:rsidRDefault="00000000" w:rsidRPr="00000000" w14:paraId="0000004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Hörna får gå direkt i mål.</w:t>
        <w:tab/>
      </w:r>
    </w:p>
    <w:p w:rsidR="00000000" w:rsidDel="00000000" w:rsidP="00000000" w:rsidRDefault="00000000" w:rsidRPr="00000000" w14:paraId="0000004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Bakåtspel till målvakten ger indirekt frispark från straffpunkten.</w:t>
      </w:r>
    </w:p>
    <w:p w:rsidR="00000000" w:rsidDel="00000000" w:rsidP="00000000" w:rsidRDefault="00000000" w:rsidRPr="00000000" w14:paraId="0000004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Målvakten får kasta bollen över hela plan både när bollen är i spel och när den är ”död”. </w:t>
      </w:r>
    </w:p>
    <w:p w:rsidR="00000000" w:rsidDel="00000000" w:rsidP="00000000" w:rsidRDefault="00000000" w:rsidRPr="00000000" w14:paraId="0000004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Inga utsparkar är tillåtna, i sånt fall är det Indirekt frispark från straffpunkten (vid spel). Vid utspark när bollen är död startar spelet med ett nytt utkast från målvakten.</w:t>
      </w:r>
    </w:p>
    <w:p w:rsidR="00000000" w:rsidDel="00000000" w:rsidP="00000000" w:rsidRDefault="00000000" w:rsidRPr="00000000" w14:paraId="0000005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Inga straffar i placeringsmatcher utan bara slutspelet!</w:t>
      </w:r>
    </w:p>
    <w:p w:rsidR="00000000" w:rsidDel="00000000" w:rsidP="00000000" w:rsidRDefault="00000000" w:rsidRPr="00000000" w14:paraId="00000051">
      <w:pPr>
        <w:pageBreakBefore w:val="0"/>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 I ålderskullen P2008/P2009 är det resultat och slutspel. Skriv därför upp resultaten och ge till personen som jobbar i sekretariatet.</w:t>
      </w:r>
    </w:p>
    <w:p w:rsidR="00000000" w:rsidDel="00000000" w:rsidP="00000000" w:rsidRDefault="00000000" w:rsidRPr="00000000" w14:paraId="0000005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pageBreakBefore w:val="0"/>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sz w:val="20"/>
          <w:szCs w:val="20"/>
          <w:highlight w:val="white"/>
        </w:rPr>
      </w:pPr>
      <w:r w:rsidDel="00000000" w:rsidR="00000000" w:rsidRPr="00000000">
        <w:rPr>
          <w:rFonts w:ascii="Arial" w:cs="Arial" w:eastAsia="Arial" w:hAnsi="Arial"/>
          <w:b w:val="1"/>
          <w:sz w:val="20"/>
          <w:szCs w:val="20"/>
          <w:highlight w:val="white"/>
          <w:rtl w:val="0"/>
        </w:rPr>
        <w:t xml:space="preserve">Dessa regler gäller i cupen P2013-P2015</w:t>
      </w:r>
      <w:r w:rsidDel="00000000" w:rsidR="00000000" w:rsidRPr="00000000">
        <w:rPr>
          <w:rtl w:val="0"/>
        </w:rPr>
      </w:r>
    </w:p>
    <w:p w:rsidR="00000000" w:rsidDel="00000000" w:rsidP="00000000" w:rsidRDefault="00000000" w:rsidRPr="00000000" w14:paraId="0000005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Retreatline mitten på offensiva planhalvan. Alltså inte halva plan utan mitt på motståndarnas halva.</w:t>
      </w:r>
    </w:p>
    <w:p w:rsidR="00000000" w:rsidDel="00000000" w:rsidP="00000000" w:rsidRDefault="00000000" w:rsidRPr="00000000" w14:paraId="00000056">
      <w:pPr>
        <w:pageBreakBefore w:val="0"/>
        <w:widowControl w:val="1"/>
        <w:rPr>
          <w:rFonts w:ascii="Arial" w:cs="Arial" w:eastAsia="Arial" w:hAnsi="Arial"/>
          <w:sz w:val="20"/>
          <w:szCs w:val="20"/>
        </w:rPr>
      </w:pPr>
      <w:r w:rsidDel="00000000" w:rsidR="00000000" w:rsidRPr="00000000">
        <w:rPr>
          <w:rFonts w:ascii="Arial" w:cs="Arial" w:eastAsia="Arial" w:hAnsi="Arial"/>
          <w:sz w:val="20"/>
          <w:szCs w:val="20"/>
          <w:rtl w:val="0"/>
        </w:rPr>
        <w:t xml:space="preserve">- Indirekt frispark om bollen går över sidlinjerna. Bollen kan tas ut 15-20 cm från långlinjen. Det är dock domarens bedömning som gäller om hur mycket bollen får tas ut.</w:t>
      </w:r>
    </w:p>
    <w:p w:rsidR="00000000" w:rsidDel="00000000" w:rsidP="00000000" w:rsidRDefault="00000000" w:rsidRPr="00000000" w14:paraId="0000005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Man får inte driva in bollen i mål direkt från hörna samt att</w:t>
      </w:r>
      <w:r w:rsidDel="00000000" w:rsidR="00000000" w:rsidRPr="00000000">
        <w:rPr>
          <w:rFonts w:ascii="Arial" w:cs="Arial" w:eastAsia="Arial" w:hAnsi="Arial"/>
          <w:sz w:val="20"/>
          <w:szCs w:val="20"/>
          <w:rtl w:val="0"/>
        </w:rPr>
        <w:t xml:space="preserve"> man får passa/driva bollen på hörnor/frisparkar som alla är indirekta.</w:t>
      </w:r>
    </w:p>
    <w:p w:rsidR="00000000" w:rsidDel="00000000" w:rsidP="00000000" w:rsidRDefault="00000000" w:rsidRPr="00000000" w14:paraId="0000005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Bakåtspel till målvakten är tillåtet.</w:t>
      </w:r>
    </w:p>
    <w:p w:rsidR="00000000" w:rsidDel="00000000" w:rsidP="00000000" w:rsidRDefault="00000000" w:rsidRPr="00000000" w14:paraId="0000005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Målvakten får kasta bollen över hela plan både när bollen är i spel och när den är ”död ”. </w:t>
        <w:br w:type="textWrapping"/>
        <w:t xml:space="preserve">- Inga utsparkar är tillåtna, i sånt fall är det Indirekt frispark från straffpunkten (vid spel). Vid utspark när bollen är död startar spelet med ett nytt utkast från målvakten.</w:t>
      </w:r>
    </w:p>
    <w:p w:rsidR="00000000" w:rsidDel="00000000" w:rsidP="00000000" w:rsidRDefault="00000000" w:rsidRPr="00000000" w14:paraId="0000005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Vid underläge med 4 mål får laget som ligger under sätta in ny spelare tills det står lika igen.</w:t>
      </w:r>
    </w:p>
    <w:p w:rsidR="00000000" w:rsidDel="00000000" w:rsidP="00000000" w:rsidRDefault="00000000" w:rsidRPr="00000000" w14:paraId="0000005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Inga straffar på de yngsta utan att bollen läggs som frispark vid straffområdets linje.</w:t>
      </w:r>
    </w:p>
    <w:p w:rsidR="00000000" w:rsidDel="00000000" w:rsidP="00000000" w:rsidRDefault="00000000" w:rsidRPr="00000000" w14:paraId="0000005C">
      <w:pPr>
        <w:pageBreakBefore w:val="0"/>
        <w:widowControl w:val="1"/>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5D">
      <w:pPr>
        <w:pageBreakBefore w:val="0"/>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E">
      <w:pPr>
        <w:pageBreakBefore w:val="0"/>
        <w:widowControl w:val="1"/>
        <w:rPr>
          <w:rFonts w:ascii="Calibri" w:cs="Calibri" w:eastAsia="Calibri" w:hAnsi="Calibri"/>
          <w:i w:val="1"/>
          <w:sz w:val="18"/>
          <w:szCs w:val="18"/>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-847721</wp:posOffset>
          </wp:positionH>
          <wp:positionV relativeFrom="paragraph">
            <wp:posOffset>-352422</wp:posOffset>
          </wp:positionV>
          <wp:extent cx="848042" cy="1076362"/>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8042" cy="107636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3BE4"/>
    <w:pPr>
      <w:widowControl w:val="0"/>
      <w:suppressAutoHyphens w:val="1"/>
      <w:overflowPunct w:val="0"/>
      <w:autoSpaceDE w:val="0"/>
      <w:spacing w:after="0" w:line="240" w:lineRule="auto"/>
      <w:textAlignment w:val="baseline"/>
    </w:pPr>
    <w:rPr>
      <w:rFonts w:ascii="Comic Sans MS" w:cs="Times New Roman" w:eastAsia="Times New Roman" w:hAnsi="Comic Sans MS"/>
      <w:sz w:val="24"/>
      <w:szCs w:val="20"/>
      <w:lang w:eastAsia="ar-SA"/>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Ballongtext">
    <w:name w:val="Balloon Text"/>
    <w:basedOn w:val="Normal"/>
    <w:link w:val="BallongtextChar"/>
    <w:uiPriority w:val="99"/>
    <w:semiHidden w:val="1"/>
    <w:unhideWhenUsed w:val="1"/>
    <w:rsid w:val="00874137"/>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874137"/>
    <w:rPr>
      <w:rFonts w:ascii="Segoe UI" w:cs="Segoe UI" w:eastAsia="Times New Roman" w:hAnsi="Segoe UI"/>
      <w:sz w:val="18"/>
      <w:szCs w:val="18"/>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0y/4StBiPLnfWeFiWnVD4w4ag==">AMUW2mWjzAfEj6eiFDU97WXgd1xOB4u28wDOL6jcfb0NCJqODUQ68FjETQUdqvfHB4inhvnucSVXH2ttJNCxASCpfhszTcW9vakVpZprI2XgRzz4NtyPKWuJ7RnfVBYlFP/P2y0dWwET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2019-11-24T16:27:00Z</dcterms:created>
  <dc:creator>babar</dc:creator>
</cp:coreProperties>
</file>